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1C6" w:rsidRDefault="00AC21C6">
      <w:pPr>
        <w:ind w:firstLineChars="4900" w:firstLine="23996"/>
        <w:rPr>
          <w:rFonts w:ascii="仿宋" w:eastAsia="仿宋" w:hAnsi="仿宋" w:cs="仿宋"/>
          <w:b/>
          <w:spacing w:val="24"/>
          <w:sz w:val="44"/>
          <w:szCs w:val="44"/>
        </w:rPr>
      </w:pPr>
    </w:p>
    <w:p w:rsidR="00AC21C6" w:rsidRDefault="009E031C">
      <w:pPr>
        <w:ind w:firstLineChars="4900" w:firstLine="25964"/>
        <w:jc w:val="center"/>
        <w:rPr>
          <w:rFonts w:ascii="仿宋" w:eastAsia="仿宋" w:hAnsi="仿宋" w:cs="仿宋"/>
          <w:b/>
          <w:spacing w:val="24"/>
          <w:sz w:val="48"/>
          <w:szCs w:val="48"/>
        </w:rPr>
      </w:pPr>
      <w:r>
        <w:rPr>
          <w:rFonts w:ascii="仿宋" w:eastAsia="仿宋" w:hAnsi="仿宋" w:cs="仿宋" w:hint="eastAsia"/>
          <w:b/>
          <w:spacing w:val="24"/>
          <w:sz w:val="48"/>
          <w:szCs w:val="48"/>
        </w:rPr>
        <w:t>昆</w:t>
      </w:r>
    </w:p>
    <w:p w:rsidR="00AC21C6" w:rsidRDefault="009E031C">
      <w:pPr>
        <w:ind w:firstLineChars="4900" w:firstLine="25964"/>
        <w:jc w:val="center"/>
        <w:rPr>
          <w:rFonts w:ascii="仿宋" w:eastAsia="仿宋" w:hAnsi="仿宋" w:cs="仿宋"/>
          <w:b/>
          <w:spacing w:val="24"/>
          <w:sz w:val="48"/>
          <w:szCs w:val="48"/>
        </w:rPr>
      </w:pPr>
      <w:r>
        <w:rPr>
          <w:rFonts w:ascii="仿宋" w:eastAsia="仿宋" w:hAnsi="仿宋" w:cs="仿宋" w:hint="eastAsia"/>
          <w:b/>
          <w:spacing w:val="24"/>
          <w:sz w:val="48"/>
          <w:szCs w:val="48"/>
        </w:rPr>
        <w:t>昆昆明市“春城杯奖”市优质工程</w:t>
      </w:r>
    </w:p>
    <w:p w:rsidR="00AC21C6" w:rsidRDefault="00AC21C6">
      <w:pPr>
        <w:jc w:val="center"/>
        <w:rPr>
          <w:rFonts w:ascii="仿宋" w:eastAsia="仿宋" w:hAnsi="仿宋" w:cs="仿宋"/>
          <w:b/>
          <w:sz w:val="48"/>
          <w:szCs w:val="48"/>
        </w:rPr>
      </w:pPr>
    </w:p>
    <w:p w:rsidR="00AC21C6" w:rsidRDefault="009E031C">
      <w:pPr>
        <w:jc w:val="center"/>
        <w:rPr>
          <w:rFonts w:ascii="仿宋" w:eastAsia="仿宋" w:hAnsi="仿宋" w:cs="仿宋"/>
          <w:b/>
          <w:sz w:val="48"/>
          <w:szCs w:val="48"/>
        </w:rPr>
      </w:pPr>
      <w:r>
        <w:rPr>
          <w:rFonts w:ascii="仿宋" w:eastAsia="仿宋" w:hAnsi="仿宋" w:cs="仿宋" w:hint="eastAsia"/>
          <w:b/>
          <w:sz w:val="48"/>
          <w:szCs w:val="48"/>
        </w:rPr>
        <w:t>申    报   表</w:t>
      </w:r>
    </w:p>
    <w:p w:rsidR="00AC21C6" w:rsidRDefault="00AC21C6">
      <w:pPr>
        <w:jc w:val="center"/>
        <w:rPr>
          <w:rFonts w:ascii="仿宋" w:eastAsia="仿宋" w:hAnsi="仿宋" w:cs="仿宋"/>
          <w:b/>
          <w:sz w:val="48"/>
          <w:szCs w:val="48"/>
        </w:rPr>
      </w:pPr>
    </w:p>
    <w:p w:rsidR="00AC21C6" w:rsidRDefault="00AC21C6">
      <w:pPr>
        <w:jc w:val="center"/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4D2C1C">
      <w:pPr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/>
          <w:b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687pt;margin-top:145.95pt;width:273pt;height:.75pt;flip:y;z-index:251664384;mso-width-relative:page;mso-height-relative:page" o:connectortype="straight"/>
        </w:pict>
      </w: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jc w:val="left"/>
        <w:rPr>
          <w:rFonts w:ascii="仿宋" w:eastAsia="仿宋" w:hAnsi="仿宋" w:cs="仿宋"/>
          <w:sz w:val="30"/>
          <w:szCs w:val="30"/>
        </w:rPr>
      </w:pPr>
    </w:p>
    <w:p w:rsidR="00AC21C6" w:rsidRDefault="004D2C1C">
      <w:pPr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28"/>
          <w:szCs w:val="28"/>
        </w:rPr>
        <w:pict>
          <v:shape id="_x0000_s1034" type="#_x0000_t32" style="position:absolute;margin-left:146.6pt;margin-top:28.2pt;width:256.5pt;height:0;z-index:251665408;mso-width-relative:page;mso-height-relative:page" o:connectortype="straight"/>
        </w:pict>
      </w:r>
      <w:r w:rsidR="009E031C">
        <w:rPr>
          <w:rFonts w:ascii="仿宋" w:eastAsia="仿宋" w:hAnsi="仿宋" w:cs="仿宋" w:hint="eastAsia"/>
          <w:sz w:val="30"/>
          <w:szCs w:val="30"/>
        </w:rPr>
        <w:t xml:space="preserve">      项目名称：</w:t>
      </w:r>
    </w:p>
    <w:p w:rsidR="00AC21C6" w:rsidRDefault="00AC21C6">
      <w:pPr>
        <w:tabs>
          <w:tab w:val="left" w:pos="13320"/>
        </w:tabs>
        <w:jc w:val="left"/>
        <w:rPr>
          <w:rFonts w:ascii="仿宋" w:eastAsia="仿宋" w:hAnsi="仿宋" w:cs="仿宋"/>
          <w:sz w:val="28"/>
          <w:szCs w:val="28"/>
        </w:rPr>
      </w:pPr>
    </w:p>
    <w:p w:rsidR="00AC21C6" w:rsidRDefault="004D2C1C">
      <w:pPr>
        <w:tabs>
          <w:tab w:val="left" w:pos="13320"/>
        </w:tabs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pict>
          <v:shape id="_x0000_s1035" type="#_x0000_t32" style="position:absolute;margin-left:155.6pt;margin-top:27.45pt;width:247.5pt;height:0;z-index:251666432;mso-width-relative:page;mso-height-relative:page" o:connectortype="straight"/>
        </w:pict>
      </w:r>
      <w:r w:rsidR="009E031C">
        <w:rPr>
          <w:rFonts w:ascii="仿宋" w:eastAsia="仿宋" w:hAnsi="仿宋" w:cs="仿宋" w:hint="eastAsia"/>
          <w:sz w:val="30"/>
          <w:szCs w:val="30"/>
        </w:rPr>
        <w:t xml:space="preserve">      申报企业（章）：</w:t>
      </w:r>
    </w:p>
    <w:p w:rsidR="00AC21C6" w:rsidRDefault="004D2C1C">
      <w:pPr>
        <w:tabs>
          <w:tab w:val="left" w:pos="13320"/>
        </w:tabs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pict>
          <v:line id="_x0000_s1026" style="position:absolute;left:0;text-align:left;z-index:251660288;mso-width-relative:page;mso-height-relative:page" from="10in,0" to="971.9pt,0"/>
        </w:pict>
      </w:r>
    </w:p>
    <w:p w:rsidR="00AC21C6" w:rsidRDefault="004D2C1C">
      <w:pPr>
        <w:tabs>
          <w:tab w:val="left" w:pos="12960"/>
          <w:tab w:val="left" w:pos="13320"/>
        </w:tabs>
        <w:ind w:firstLineChars="4100" w:firstLine="114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pict>
          <v:line id="_x0000_s1028" style="position:absolute;left:0;text-align:left;z-index:251662336;mso-width-relative:page;mso-height-relative:page" from="819pt,23.4pt" to="855pt,23.4pt"/>
        </w:pict>
      </w:r>
      <w:r>
        <w:rPr>
          <w:rFonts w:ascii="仿宋" w:eastAsia="仿宋" w:hAnsi="仿宋" w:cs="仿宋"/>
          <w:sz w:val="28"/>
          <w:szCs w:val="28"/>
        </w:rPr>
        <w:pict>
          <v:line id="_x0000_s1029" style="position:absolute;left:0;text-align:left;z-index:251663360;mso-width-relative:page;mso-height-relative:page" from="891pt,23.4pt" to="927pt,23.4pt"/>
        </w:pict>
      </w:r>
      <w:r>
        <w:rPr>
          <w:rFonts w:ascii="仿宋" w:eastAsia="仿宋" w:hAnsi="仿宋" w:cs="仿宋"/>
          <w:sz w:val="28"/>
          <w:szCs w:val="28"/>
        </w:rPr>
        <w:pict>
          <v:line id="_x0000_s1027" style="position:absolute;left:0;text-align:left;z-index:251661312;mso-width-relative:page;mso-height-relative:page" from="10in,23.4pt" to="782.9pt,23.4pt"/>
        </w:pict>
      </w:r>
    </w:p>
    <w:p w:rsidR="00AC21C6" w:rsidRDefault="009E031C">
      <w:pPr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填报日期        年     月     日</w:t>
      </w:r>
    </w:p>
    <w:p w:rsidR="00AC21C6" w:rsidRDefault="00AC21C6">
      <w:pPr>
        <w:tabs>
          <w:tab w:val="left" w:pos="13140"/>
        </w:tabs>
        <w:spacing w:line="400" w:lineRule="exact"/>
        <w:jc w:val="center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tabs>
          <w:tab w:val="left" w:pos="13140"/>
        </w:tabs>
        <w:spacing w:line="400" w:lineRule="exact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tabs>
          <w:tab w:val="left" w:pos="13140"/>
        </w:tabs>
        <w:spacing w:line="400" w:lineRule="exact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tabs>
          <w:tab w:val="left" w:pos="13140"/>
        </w:tabs>
        <w:spacing w:line="400" w:lineRule="exact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spacing w:line="400" w:lineRule="exact"/>
        <w:jc w:val="center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spacing w:line="400" w:lineRule="exact"/>
        <w:jc w:val="center"/>
        <w:rPr>
          <w:rFonts w:ascii="仿宋" w:eastAsia="仿宋" w:hAnsi="仿宋" w:cs="仿宋"/>
          <w:b/>
          <w:sz w:val="28"/>
          <w:szCs w:val="28"/>
        </w:rPr>
      </w:pPr>
    </w:p>
    <w:p w:rsidR="00AC21C6" w:rsidRDefault="00AC21C6">
      <w:pPr>
        <w:spacing w:line="400" w:lineRule="exact"/>
        <w:jc w:val="center"/>
        <w:rPr>
          <w:rFonts w:ascii="仿宋" w:eastAsia="仿宋" w:hAnsi="仿宋" w:cs="仿宋"/>
          <w:b/>
          <w:sz w:val="30"/>
          <w:szCs w:val="30"/>
        </w:rPr>
      </w:pPr>
    </w:p>
    <w:p w:rsidR="00AC21C6" w:rsidRDefault="00AC21C6">
      <w:pPr>
        <w:spacing w:line="400" w:lineRule="exact"/>
        <w:jc w:val="center"/>
        <w:rPr>
          <w:rFonts w:ascii="仿宋" w:eastAsia="仿宋" w:hAnsi="仿宋" w:cs="仿宋"/>
          <w:b/>
          <w:sz w:val="30"/>
          <w:szCs w:val="30"/>
        </w:rPr>
      </w:pPr>
    </w:p>
    <w:p w:rsidR="00AC21C6" w:rsidRDefault="009E031C">
      <w:pPr>
        <w:spacing w:line="400" w:lineRule="exact"/>
        <w:jc w:val="center"/>
        <w:rPr>
          <w:rFonts w:ascii="黑体" w:eastAsia="黑体" w:hAnsi="黑体" w:cs="仿宋"/>
          <w:b/>
          <w:sz w:val="44"/>
          <w:szCs w:val="44"/>
        </w:rPr>
      </w:pPr>
      <w:r>
        <w:rPr>
          <w:rFonts w:ascii="黑体" w:eastAsia="黑体" w:hAnsi="黑体" w:cs="仿宋" w:hint="eastAsia"/>
          <w:b/>
          <w:sz w:val="44"/>
          <w:szCs w:val="44"/>
        </w:rPr>
        <w:t>填  表  说  明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9E031C">
      <w:pPr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1、申报的企业名称必须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同承包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合同中的“企业名称”相一致。如果施工过程中更改名称，应有上级主管机关和工商行政管理部门批准的相关手续。                                               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2、</w:t>
      </w: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参加申报单位是指建设单位、勘察单位、设计单位、监理单位、</w:t>
      </w:r>
      <w:r w:rsidR="00472FA5"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参建施工单位</w:t>
      </w: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。应</w:t>
      </w:r>
      <w:proofErr w:type="gramStart"/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填单位</w:t>
      </w:r>
      <w:proofErr w:type="gramEnd"/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 xml:space="preserve">名称（公章）、通讯地址、联系人及电话、电子邮箱。不参加申报不用填。                                                   </w:t>
      </w:r>
    </w:p>
    <w:p w:rsidR="00AC21C6" w:rsidRPr="00D905C9" w:rsidRDefault="00AC21C6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3、工程规模及主要技术指标是指：本工程具有代表性、可比性的技术指标。</w:t>
      </w:r>
    </w:p>
    <w:p w:rsidR="00AC21C6" w:rsidRPr="00D905C9" w:rsidRDefault="00AC21C6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4、申报理由（2000字以内）。应从以下四个方面进行总结：</w:t>
      </w: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（1）工程质量管理措施：目标、组织措施、工艺、方法。</w:t>
      </w: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（2）工程质量情况：从施工措施、施工技术、施工工艺方面进行描述。</w:t>
      </w: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（3）技术创新情况：从设计、施工、调试运行等技术创新情况。</w:t>
      </w: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（4）项目的投资效益、社会效益及获奖情况。</w:t>
      </w:r>
    </w:p>
    <w:p w:rsidR="00AC21C6" w:rsidRPr="00D905C9" w:rsidRDefault="00AC21C6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</w:p>
    <w:p w:rsidR="00AC21C6" w:rsidRDefault="009E031C">
      <w:pPr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5、各相关单位意见栏应对工程质量提出具体评价意见。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9E031C">
      <w:pPr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6、申报表中所有公章必须为具有法人资格单位或者政府部门的公章，申报表必须为原件。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9E031C">
      <w:pPr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7、所有表格应如实填写，可另加附页。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p w:rsidR="00AC21C6" w:rsidRDefault="009E031C">
      <w:pPr>
        <w:rPr>
          <w:rFonts w:ascii="黑体" w:eastAsia="黑体" w:hAnsi="黑体" w:cs="仿宋"/>
          <w:b/>
          <w:sz w:val="30"/>
          <w:szCs w:val="30"/>
        </w:rPr>
      </w:pPr>
      <w:r>
        <w:rPr>
          <w:rFonts w:ascii="黑体" w:eastAsia="黑体" w:hAnsi="黑体" w:cs="仿宋" w:hint="eastAsia"/>
          <w:b/>
          <w:sz w:val="30"/>
          <w:szCs w:val="30"/>
        </w:rPr>
        <w:lastRenderedPageBreak/>
        <w:t>一、申报单位信息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24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1665"/>
        <w:gridCol w:w="2016"/>
        <w:gridCol w:w="1854"/>
        <w:gridCol w:w="2824"/>
      </w:tblGrid>
      <w:tr w:rsidR="00AC21C6">
        <w:trPr>
          <w:trHeight w:val="900"/>
        </w:trPr>
        <w:tc>
          <w:tcPr>
            <w:tcW w:w="665" w:type="dxa"/>
            <w:vMerge w:val="restart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报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位</w:t>
            </w:r>
          </w:p>
        </w:tc>
        <w:tc>
          <w:tcPr>
            <w:tcW w:w="166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企业名称(公章)</w:t>
            </w:r>
          </w:p>
        </w:tc>
        <w:tc>
          <w:tcPr>
            <w:tcW w:w="6694" w:type="dxa"/>
            <w:gridSpan w:val="3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1016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企业性质</w:t>
            </w:r>
          </w:p>
        </w:tc>
        <w:tc>
          <w:tcPr>
            <w:tcW w:w="6694" w:type="dxa"/>
            <w:gridSpan w:val="3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989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企业法人</w:t>
            </w:r>
          </w:p>
        </w:tc>
        <w:tc>
          <w:tcPr>
            <w:tcW w:w="2016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5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项目经理</w:t>
            </w:r>
          </w:p>
        </w:tc>
        <w:tc>
          <w:tcPr>
            <w:tcW w:w="2824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989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联系人</w:t>
            </w:r>
          </w:p>
        </w:tc>
        <w:tc>
          <w:tcPr>
            <w:tcW w:w="2016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5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2824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1020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通讯地址</w:t>
            </w:r>
          </w:p>
        </w:tc>
        <w:tc>
          <w:tcPr>
            <w:tcW w:w="2016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5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电子邮箱</w:t>
            </w:r>
          </w:p>
        </w:tc>
        <w:tc>
          <w:tcPr>
            <w:tcW w:w="2824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900"/>
        </w:trPr>
        <w:tc>
          <w:tcPr>
            <w:tcW w:w="665" w:type="dxa"/>
            <w:vMerge w:val="restart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加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报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位</w:t>
            </w:r>
          </w:p>
        </w:tc>
        <w:tc>
          <w:tcPr>
            <w:tcW w:w="3681" w:type="dxa"/>
            <w:gridSpan w:val="2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单位名称(公章)</w:t>
            </w:r>
          </w:p>
        </w:tc>
        <w:tc>
          <w:tcPr>
            <w:tcW w:w="4678" w:type="dxa"/>
            <w:gridSpan w:val="2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地址、联系人及电话、电子邮箱</w:t>
            </w:r>
          </w:p>
        </w:tc>
      </w:tr>
      <w:tr w:rsidR="00AC21C6">
        <w:trPr>
          <w:trHeight w:val="1602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681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1601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681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1601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681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1601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681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1</w:t>
      </w:r>
    </w:p>
    <w:p w:rsidR="00AC21C6" w:rsidRDefault="009E031C">
      <w:pPr>
        <w:rPr>
          <w:rFonts w:ascii="黑体" w:eastAsia="黑体" w:hAnsi="黑体" w:cs="仿宋"/>
          <w:b/>
          <w:sz w:val="30"/>
          <w:szCs w:val="30"/>
        </w:rPr>
      </w:pPr>
      <w:r>
        <w:rPr>
          <w:rFonts w:ascii="黑体" w:eastAsia="黑体" w:hAnsi="黑体" w:cs="仿宋" w:hint="eastAsia"/>
          <w:b/>
          <w:sz w:val="30"/>
          <w:szCs w:val="30"/>
        </w:rPr>
        <w:lastRenderedPageBreak/>
        <w:t>二、申报项目信息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8866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2671"/>
        <w:gridCol w:w="1755"/>
        <w:gridCol w:w="2776"/>
      </w:tblGrid>
      <w:tr w:rsidR="00AC21C6">
        <w:trPr>
          <w:trHeight w:val="79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工程名称</w:t>
            </w:r>
          </w:p>
        </w:tc>
        <w:tc>
          <w:tcPr>
            <w:tcW w:w="7202" w:type="dxa"/>
            <w:gridSpan w:val="3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79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工程类别</w:t>
            </w:r>
          </w:p>
        </w:tc>
        <w:tc>
          <w:tcPr>
            <w:tcW w:w="7202" w:type="dxa"/>
            <w:gridSpan w:val="3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工业□  交通□  水利□  市政□  房屋建筑□</w:t>
            </w:r>
          </w:p>
        </w:tc>
      </w:tr>
      <w:tr w:rsidR="00AC21C6">
        <w:trPr>
          <w:trHeight w:val="67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建设地点</w:t>
            </w:r>
          </w:p>
        </w:tc>
        <w:tc>
          <w:tcPr>
            <w:tcW w:w="2671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建设性质</w:t>
            </w:r>
          </w:p>
        </w:tc>
        <w:tc>
          <w:tcPr>
            <w:tcW w:w="2776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新建/扩建/改建</w:t>
            </w:r>
          </w:p>
        </w:tc>
      </w:tr>
      <w:tr w:rsidR="00AC21C6">
        <w:trPr>
          <w:trHeight w:val="76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开工日期</w:t>
            </w:r>
          </w:p>
        </w:tc>
        <w:tc>
          <w:tcPr>
            <w:tcW w:w="2671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竣工日期</w:t>
            </w:r>
          </w:p>
        </w:tc>
        <w:tc>
          <w:tcPr>
            <w:tcW w:w="2776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82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验收日期</w:t>
            </w:r>
          </w:p>
        </w:tc>
        <w:tc>
          <w:tcPr>
            <w:tcW w:w="2671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结构类型</w:t>
            </w:r>
          </w:p>
        </w:tc>
        <w:tc>
          <w:tcPr>
            <w:tcW w:w="2776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73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验收单位</w:t>
            </w:r>
          </w:p>
        </w:tc>
        <w:tc>
          <w:tcPr>
            <w:tcW w:w="7202" w:type="dxa"/>
            <w:gridSpan w:val="3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82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设计概算</w:t>
            </w:r>
          </w:p>
        </w:tc>
        <w:tc>
          <w:tcPr>
            <w:tcW w:w="2671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竣工结算</w:t>
            </w:r>
          </w:p>
        </w:tc>
        <w:tc>
          <w:tcPr>
            <w:tcW w:w="2776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7157"/>
        </w:trPr>
        <w:tc>
          <w:tcPr>
            <w:tcW w:w="8866" w:type="dxa"/>
            <w:gridSpan w:val="4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工程规模或主要技术指标：</w:t>
            </w: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2</w:t>
      </w:r>
    </w:p>
    <w:p w:rsidR="00AC21C6" w:rsidRDefault="009E031C">
      <w:pPr>
        <w:rPr>
          <w:rFonts w:ascii="黑体" w:eastAsia="黑体" w:hAnsi="黑体" w:cs="仿宋"/>
          <w:b/>
          <w:sz w:val="30"/>
          <w:szCs w:val="30"/>
        </w:rPr>
      </w:pPr>
      <w:r>
        <w:rPr>
          <w:rFonts w:ascii="黑体" w:eastAsia="黑体" w:hAnsi="黑体" w:cs="仿宋" w:hint="eastAsia"/>
          <w:b/>
          <w:sz w:val="30"/>
          <w:szCs w:val="30"/>
        </w:rPr>
        <w:lastRenderedPageBreak/>
        <w:t>三、申报理由：（2000字以内、内容见填表说明）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24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4"/>
      </w:tblGrid>
      <w:tr w:rsidR="00AC21C6">
        <w:trPr>
          <w:trHeight w:val="12636"/>
        </w:trPr>
        <w:tc>
          <w:tcPr>
            <w:tcW w:w="9024" w:type="dxa"/>
          </w:tcPr>
          <w:p w:rsidR="00AC21C6" w:rsidRDefault="00AC21C6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3</w:t>
      </w:r>
    </w:p>
    <w:p w:rsidR="00AC21C6" w:rsidRDefault="009E031C">
      <w:pPr>
        <w:rPr>
          <w:rFonts w:ascii="黑体" w:eastAsia="黑体" w:hAnsi="黑体" w:cs="仿宋"/>
          <w:b/>
          <w:sz w:val="30"/>
          <w:szCs w:val="30"/>
        </w:rPr>
      </w:pPr>
      <w:r>
        <w:rPr>
          <w:rFonts w:ascii="黑体" w:eastAsia="黑体" w:hAnsi="黑体" w:cs="仿宋" w:hint="eastAsia"/>
          <w:b/>
          <w:sz w:val="30"/>
          <w:szCs w:val="30"/>
        </w:rPr>
        <w:lastRenderedPageBreak/>
        <w:t>四、各相关单位意见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3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0"/>
      </w:tblGrid>
      <w:tr w:rsidR="00AC21C6">
        <w:trPr>
          <w:trHeight w:val="6135"/>
        </w:trPr>
        <w:tc>
          <w:tcPr>
            <w:tcW w:w="9030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监理单位对工程质量评估意见：</w:t>
            </w:r>
          </w:p>
        </w:tc>
      </w:tr>
      <w:tr w:rsidR="00AC21C6">
        <w:trPr>
          <w:trHeight w:val="6501"/>
        </w:trPr>
        <w:tc>
          <w:tcPr>
            <w:tcW w:w="9030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建设单位意见：</w:t>
            </w: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4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39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AC21C6">
        <w:trPr>
          <w:trHeight w:val="4403"/>
        </w:trPr>
        <w:tc>
          <w:tcPr>
            <w:tcW w:w="9039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工程质量</w:t>
            </w:r>
            <w:r w:rsidR="00744428">
              <w:rPr>
                <w:rFonts w:ascii="仿宋" w:eastAsia="仿宋" w:hAnsi="仿宋" w:cs="仿宋" w:hint="eastAsia"/>
                <w:sz w:val="28"/>
                <w:szCs w:val="28"/>
              </w:rPr>
              <w:t>监督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8"/>
                <w:szCs w:val="28"/>
              </w:rPr>
              <w:t>管理部门意见：</w:t>
            </w:r>
          </w:p>
        </w:tc>
      </w:tr>
      <w:tr w:rsidR="00AC21C6">
        <w:trPr>
          <w:trHeight w:val="4403"/>
        </w:trPr>
        <w:tc>
          <w:tcPr>
            <w:tcW w:w="9039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工程安全监督部门意见：</w:t>
            </w:r>
          </w:p>
        </w:tc>
      </w:tr>
      <w:tr w:rsidR="00AC21C6">
        <w:trPr>
          <w:trHeight w:val="4403"/>
        </w:trPr>
        <w:tc>
          <w:tcPr>
            <w:tcW w:w="9039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申报单位上级主管部门意见：</w:t>
            </w: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5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75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C21C6">
        <w:trPr>
          <w:trHeight w:val="5775"/>
        </w:trPr>
        <w:tc>
          <w:tcPr>
            <w:tcW w:w="9075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县（市）、区建设主管部门意见：</w:t>
            </w:r>
          </w:p>
        </w:tc>
      </w:tr>
      <w:tr w:rsidR="00AC21C6">
        <w:trPr>
          <w:trHeight w:val="7465"/>
        </w:trPr>
        <w:tc>
          <w:tcPr>
            <w:tcW w:w="9075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昆明市“春城杯奖”（市优质工程）评委会意见：</w:t>
            </w: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6</w:t>
      </w:r>
    </w:p>
    <w:sectPr w:rsidR="00AC21C6" w:rsidSect="00AC21C6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C1C" w:rsidRDefault="004D2C1C" w:rsidP="009E031C">
      <w:r>
        <w:separator/>
      </w:r>
    </w:p>
  </w:endnote>
  <w:endnote w:type="continuationSeparator" w:id="0">
    <w:p w:rsidR="004D2C1C" w:rsidRDefault="004D2C1C" w:rsidP="009E0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C1C" w:rsidRDefault="004D2C1C" w:rsidP="009E031C">
      <w:r>
        <w:separator/>
      </w:r>
    </w:p>
  </w:footnote>
  <w:footnote w:type="continuationSeparator" w:id="0">
    <w:p w:rsidR="004D2C1C" w:rsidRDefault="004D2C1C" w:rsidP="009E0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BDC"/>
    <w:rsid w:val="00021C2A"/>
    <w:rsid w:val="000578B9"/>
    <w:rsid w:val="000676D1"/>
    <w:rsid w:val="00175DAC"/>
    <w:rsid w:val="00250AE5"/>
    <w:rsid w:val="00271A42"/>
    <w:rsid w:val="00311566"/>
    <w:rsid w:val="0035116A"/>
    <w:rsid w:val="00357BC0"/>
    <w:rsid w:val="003667B9"/>
    <w:rsid w:val="003A2C40"/>
    <w:rsid w:val="00472FA5"/>
    <w:rsid w:val="004D2C1C"/>
    <w:rsid w:val="0050748D"/>
    <w:rsid w:val="005261D1"/>
    <w:rsid w:val="005537E3"/>
    <w:rsid w:val="005E6553"/>
    <w:rsid w:val="00631D4D"/>
    <w:rsid w:val="00703D3A"/>
    <w:rsid w:val="00744428"/>
    <w:rsid w:val="00767C8A"/>
    <w:rsid w:val="00775C2E"/>
    <w:rsid w:val="007B1C48"/>
    <w:rsid w:val="007D7D5C"/>
    <w:rsid w:val="00835B5D"/>
    <w:rsid w:val="00862695"/>
    <w:rsid w:val="009503B7"/>
    <w:rsid w:val="0097609A"/>
    <w:rsid w:val="0098114A"/>
    <w:rsid w:val="0098513A"/>
    <w:rsid w:val="009E031C"/>
    <w:rsid w:val="00AC21C6"/>
    <w:rsid w:val="00B67C9E"/>
    <w:rsid w:val="00C21F33"/>
    <w:rsid w:val="00C34172"/>
    <w:rsid w:val="00C519D0"/>
    <w:rsid w:val="00C657F0"/>
    <w:rsid w:val="00C81759"/>
    <w:rsid w:val="00C825AF"/>
    <w:rsid w:val="00CC0B7B"/>
    <w:rsid w:val="00CF6A24"/>
    <w:rsid w:val="00D905C9"/>
    <w:rsid w:val="00DC3728"/>
    <w:rsid w:val="00DE3204"/>
    <w:rsid w:val="00E07D68"/>
    <w:rsid w:val="00E346A1"/>
    <w:rsid w:val="00ED70A4"/>
    <w:rsid w:val="00F51616"/>
    <w:rsid w:val="00FA0799"/>
    <w:rsid w:val="00FB0BDC"/>
    <w:rsid w:val="00FB2323"/>
    <w:rsid w:val="0721446B"/>
    <w:rsid w:val="67CD3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30"/>
        <o:r id="V:Rule2" type="connector" idref="#_x0000_s1034"/>
        <o:r id="V:Rule3" type="connector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C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AC21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C2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AC21C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C21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C21C6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75DAC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175DAC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175DAC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175DAC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175DAC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4"/>
    <customShpInfo spid="_x0000_s1035"/>
    <customShpInfo spid="_x0000_s1026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185</Words>
  <Characters>1059</Characters>
  <Application>Microsoft Office Word</Application>
  <DocSecurity>0</DocSecurity>
  <Lines>8</Lines>
  <Paragraphs>2</Paragraphs>
  <ScaleCrop>false</ScaleCrop>
  <Company>微软中国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pazu</cp:lastModifiedBy>
  <cp:revision>18</cp:revision>
  <cp:lastPrinted>2021-03-04T01:38:00Z</cp:lastPrinted>
  <dcterms:created xsi:type="dcterms:W3CDTF">2017-02-16T04:39:00Z</dcterms:created>
  <dcterms:modified xsi:type="dcterms:W3CDTF">2023-03-14T03:13:00Z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